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240" w:before="0" w:after="0"/>
        <w:jc w:val="left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Утверждаю                            Утверждаю                                Утверждаю</w:t>
      </w:r>
    </w:p>
    <w:p>
      <w:pPr>
        <w:pStyle w:val="Normal"/>
        <w:bidi w:val="0"/>
        <w:spacing w:lineRule="auto" w:line="240" w:before="0" w:after="0"/>
        <w:jc w:val="lef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Министр образования          Министр культуры                   Министр по  делам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Республики Карелия            Республики Карелия                молодежи, </w:t>
      </w:r>
      <w:r>
        <w:rPr>
          <w:rFonts w:eastAsia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физической </w:t>
        <w:tab/>
        <w:tab/>
        <w:tab/>
        <w:tab/>
        <w:tab/>
        <w:tab/>
        <w:tab/>
        <w:tab/>
        <w:tab/>
        <w:t xml:space="preserve">        культуре и спорту</w:t>
      </w:r>
    </w:p>
    <w:p>
      <w:pPr>
        <w:pStyle w:val="Normal"/>
        <w:bidi w:val="0"/>
        <w:spacing w:lineRule="auto" w:line="240" w:before="0" w:after="0"/>
        <w:jc w:val="left"/>
        <w:rPr/>
      </w:pPr>
      <w:bookmarkStart w:id="0" w:name="_GoBack"/>
      <w:bookmarkEnd w:id="0"/>
      <w:r>
        <w:rPr>
          <w:rFonts w:eastAsia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b w:val="false"/>
          <w:bCs w:val="false"/>
          <w:sz w:val="28"/>
          <w:szCs w:val="28"/>
          <w:lang w:eastAsia="ru-RU"/>
        </w:rPr>
        <w:t>__________А.Н.Морозов   __________А.Н. Лесонен         ________А.М.Воронов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left"/>
        <w:rPr/>
      </w:pPr>
      <w:r>
        <w:rPr>
          <w:rFonts w:eastAsia="Times New Roman" w:ascii="Times New Roman" w:hAnsi="Times New Roman"/>
          <w:b w:val="false"/>
          <w:bCs w:val="false"/>
          <w:sz w:val="28"/>
          <w:szCs w:val="28"/>
          <w:lang w:eastAsia="ru-RU"/>
        </w:rPr>
        <w:t>«__» _______ 2016 года       «__» _______ 2016 года           «__» ______ 2016 года</w:t>
      </w:r>
    </w:p>
    <w:p>
      <w:pPr>
        <w:pStyle w:val="Normal"/>
        <w:spacing w:lineRule="auto" w:line="360" w:before="0" w:after="0"/>
        <w:jc w:val="left"/>
        <w:rPr>
          <w:rFonts w:ascii="Times New Roman" w:hAnsi="Times New Roman" w:eastAsia="Times New Roman"/>
          <w:b/>
          <w:b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 xml:space="preserve">Решение </w:t>
      </w:r>
    </w:p>
    <w:p>
      <w:pPr>
        <w:pStyle w:val="Normal"/>
        <w:spacing w:lineRule="auto" w:line="360" w:before="0" w:after="0"/>
        <w:ind w:left="-142" w:hanging="0"/>
        <w:jc w:val="center"/>
        <w:rPr>
          <w:rFonts w:ascii="Times New Roman" w:hAnsi="Times New Roman" w:eastAsia="Times New Roman"/>
          <w:b/>
          <w:b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совместной Коллегии Министерства образования Республики Карелия, Министерства культуры Республики Карелия, Министерства по делам молодежи, физической культуре и спорту Республики Карелия</w:t>
      </w:r>
    </w:p>
    <w:p>
      <w:pPr>
        <w:pStyle w:val="Normal"/>
        <w:spacing w:lineRule="auto" w:line="360" w:before="0" w:after="0"/>
        <w:ind w:left="-142"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b/>
          <w:b/>
          <w:sz w:val="26"/>
          <w:szCs w:val="26"/>
          <w:u w:val="single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27 октября 2016 года</w:t>
        <w:tab/>
        <w:tab/>
        <w:tab/>
        <w:tab/>
        <w:tab/>
        <w:tab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/>
          <w:b/>
          <w:b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b/>
          <w:b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 xml:space="preserve">Совместная Коллегия Министерства образования Республики Карелия, Министерства культуры Республики Карелия, Министерства по делам молодежи, физической культуре и спорту Республики Карелия решает: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/>
          <w:b/>
          <w:b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</w:r>
    </w:p>
    <w:p>
      <w:pPr>
        <w:pStyle w:val="ListParagraph"/>
        <w:numPr>
          <w:ilvl w:val="0"/>
          <w:numId w:val="1"/>
        </w:numPr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Принять к сведению информацию Министерства образования Республики Карелия, Министерства культуры Республики Карелия, Министерства по делам молодежи, физической культуре и спорту Республики Карелия о результатах </w:t>
      </w:r>
      <w:r>
        <w:rPr>
          <w:rFonts w:ascii="Times New Roman" w:hAnsi="Times New Roman"/>
          <w:spacing w:val="-6"/>
          <w:sz w:val="26"/>
          <w:szCs w:val="26"/>
        </w:rPr>
        <w:t>реализации  Концепции развития дополнительного образования детей на территории Республики Карелия</w:t>
      </w:r>
      <w:r>
        <w:rPr>
          <w:rFonts w:ascii="Times New Roman" w:hAnsi="Times New Roman"/>
          <w:sz w:val="26"/>
          <w:szCs w:val="26"/>
        </w:rPr>
        <w:t xml:space="preserve"> и приоритетных направлениях развития системы дополнительного образования в Республике Карелия.</w:t>
      </w:r>
    </w:p>
    <w:p>
      <w:pPr>
        <w:pStyle w:val="ListParagraph"/>
        <w:numPr>
          <w:ilvl w:val="0"/>
          <w:numId w:val="1"/>
        </w:numPr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Министерству образования Республики Карелия, Министерству культуры Республики Карелия, Министерству по делам молодежи, физической культуре и спорту Республики Карелия:</w:t>
      </w:r>
    </w:p>
    <w:p>
      <w:pPr>
        <w:pStyle w:val="ListParagraph"/>
        <w:numPr>
          <w:ilvl w:val="1"/>
          <w:numId w:val="1"/>
        </w:numPr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продолжить работу по реализации Концепции развития дополнительного образования детей, утвержденной распоряжением Правительства Российской Федерации от 2 сентября 2014 года №1726-р, на территории Республики Карелия, определив основными направлениями деятельности:</w:t>
      </w:r>
    </w:p>
    <w:p>
      <w:pPr>
        <w:pStyle w:val="ListParagraph"/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реализацию мероприятий, направленных на обеспечение доступности дополнительного образования для всех категорий детей «охват всех категорий детей </w:t>
      </w:r>
      <w:r>
        <w:rPr>
          <w:rFonts w:eastAsia="Arial Unicode MS" w:ascii="Times New Roman" w:hAnsi="Times New Roman"/>
          <w:sz w:val="26"/>
          <w:szCs w:val="26"/>
        </w:rPr>
        <w:t>дополнительными общеобразовательными программами»</w:t>
      </w:r>
      <w:r>
        <w:rPr>
          <w:rFonts w:ascii="Times New Roman" w:hAnsi="Times New Roman"/>
          <w:bCs/>
          <w:sz w:val="26"/>
          <w:szCs w:val="26"/>
        </w:rPr>
        <w:t>;</w:t>
      </w:r>
    </w:p>
    <w:p>
      <w:pPr>
        <w:pStyle w:val="ListParagraph"/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принятие мер, направленных на повышение качества и обеспечение обновления содержания и технологий дополнительного образования в образовательных организациях, в том числе с учетом категории детей с ограниченными возможностями здоровья, детей-инвалидов, детей состоящих на различных видах профилактических учетов, детей - сирот и детей, оставшихся без попечения родителей;</w:t>
      </w:r>
    </w:p>
    <w:p>
      <w:pPr>
        <w:pStyle w:val="ListParagraph"/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организационно-методического и информационного сопровождения основных направлений деятельности муниципальных учреждений дополнительного образования в сфере образования, в сфере культуры и искусства, в сфере физической культуры и спорта Республики Карелия;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совершенствование экономических механизмов, в том числе возможность создания условий для использования ресурсов негосударственного сектора в предоставлении услуг дополнительного образования детей;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реализацию мероприятий, направленных на организацию дополнительного профессионального образования специалистов системы дополнительного образования;</w:t>
      </w:r>
    </w:p>
    <w:p>
      <w:pPr>
        <w:pStyle w:val="NormalWeb"/>
        <w:shd w:val="clear" w:color="auto" w:fill="FFFFFF"/>
        <w:spacing w:lineRule="auto" w:line="360" w:before="0" w:afterAutospacing="0" w:after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развитие сетевого взаимодействия при реализации </w:t>
      </w:r>
      <w:r>
        <w:rPr>
          <w:rFonts w:eastAsia="Arial Unicode MS"/>
          <w:sz w:val="26"/>
          <w:szCs w:val="26"/>
        </w:rPr>
        <w:t>дополнительных общеобразовательных программам</w:t>
      </w:r>
      <w:r>
        <w:rPr>
          <w:rFonts w:eastAsia="Calibri"/>
          <w:bCs/>
          <w:sz w:val="26"/>
          <w:szCs w:val="26"/>
          <w:lang w:eastAsia="en-US"/>
        </w:rPr>
        <w:t>, используя ресурсы общеобразовательных и профессиональных образовательных организаций, организаций культуры, науки, спорта и иных организаций.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 постоянно в срок до 2020 года</w:t>
      </w:r>
    </w:p>
    <w:p>
      <w:pPr>
        <w:pStyle w:val="ListParagraph"/>
        <w:numPr>
          <w:ilvl w:val="1"/>
          <w:numId w:val="1"/>
        </w:numPr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организовать проведение межведомственного республиканского семинара по вопросам развития дополнительного образования в Республике Карелия.</w:t>
      </w:r>
    </w:p>
    <w:p>
      <w:pPr>
        <w:pStyle w:val="NormalWeb"/>
        <w:shd w:val="clear" w:color="auto" w:fill="FFFFFF"/>
        <w:spacing w:lineRule="auto" w:line="360" w:before="0" w:afterAutospacing="0" w:after="0"/>
        <w:ind w:firstLine="708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</w:rPr>
        <w:t>Срок:  декабрь 2016 года</w:t>
      </w:r>
    </w:p>
    <w:p>
      <w:pPr>
        <w:pStyle w:val="NormalWeb"/>
        <w:numPr>
          <w:ilvl w:val="1"/>
          <w:numId w:val="1"/>
        </w:numPr>
        <w:shd w:val="clear" w:color="auto" w:fill="FFFFFF"/>
        <w:spacing w:lineRule="auto" w:line="360" w:beforeAutospacing="0" w:before="0" w:afterAutospacing="0" w:after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Министерству по делам молодежи, физической культуре и спорту Республики Карелия продолжить работу по развитию спортивной инфраструктуры для обеспечения учебно-тренировочного процесса детско-юношеских спортивных школ и специализированных детско-юношеских спортивных школ олимпийского резерва.</w:t>
      </w:r>
    </w:p>
    <w:p>
      <w:pPr>
        <w:pStyle w:val="ListParagraph"/>
        <w:tabs>
          <w:tab w:val="left" w:pos="0" w:leader="none"/>
        </w:tabs>
        <w:spacing w:lineRule="auto" w:line="360" w:before="0" w:after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 постоянно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 Рекомендовать органам местного самоуправления Республики Карелия: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3.1. обеспечить выполнение показателя «охват всех категорий детей дополнительными общеобразовательными программами» в соответствии с Планом мероприятий («дорожной картой») «Изменения в отраслях социальной сферы, направленные на повышение эффективности образования и науки» в сфере образования Республики Карелия на 2013-2018 годы» (далее - «дорожная карта») с утверждением муниципальных заданий образовательным учреждениям дополнительного образования муниципальных районов и городских округов Республики Карелия.</w:t>
      </w:r>
    </w:p>
    <w:p>
      <w:pPr>
        <w:pStyle w:val="Normal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Срок:  в соответствии с «дорожной картой»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обеспечить реализацию права на дополнительное образование для всех групп детей, в том числе требующих особого внимания государства и общества (дети-сироты и дети, оставшиеся без попечения родителей, дети с ограниченными возможностями здоровья, дети-инвалиды, дети, состоящие на различных видах профилактических учетов).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постоянно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0" w:firstLine="709"/>
        <w:jc w:val="both"/>
        <w:rPr/>
      </w:pPr>
      <w:r>
        <w:rPr>
          <w:rFonts w:ascii="Times New Roman" w:hAnsi="Times New Roman"/>
          <w:sz w:val="26"/>
          <w:szCs w:val="26"/>
        </w:rPr>
        <w:t>3.3. принять меры по недопущению свертывания системы организаций дополнительного образования детей, уменьшения численности бюджетного контингента обучающихся по дополнительным общеобразовательным программам, в том числе в сфере искусств, физической культуры и спорта, кадровых сокращений педагогических работников.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 до 2020 года</w:t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ascii="Times New Roman" w:hAnsi="Times New Roman"/>
          <w:sz w:val="26"/>
          <w:szCs w:val="26"/>
        </w:rPr>
        <w:t>3.4. при формировании муниципальных заданий для муниципальных образовательных учреждений дополнительного образования учитывать особенности реализации дополнительных предпрофессиональных программ в области искусств, физической культ</w:t>
      </w:r>
      <w:r>
        <w:rPr>
          <w:rFonts w:ascii="Times New Roman" w:hAnsi="Times New Roman"/>
          <w:sz w:val="26"/>
          <w:szCs w:val="26"/>
        </w:rPr>
        <w:t>уры и спорта, принять меры по сохранению филиалов районных детско-юношеских спортивных школ в поселковых муниципальных образованиях, а также детских музыкальных и художественных школ, школ искусств Республики Карелия.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eastAsia="Calibri" w:ascii="Times New Roman" w:hAnsi="Times New Roman" w:eastAsiaTheme="minorHAnsi"/>
          <w:i/>
          <w:sz w:val="26"/>
          <w:szCs w:val="26"/>
        </w:rPr>
        <w:t>Срок:  ноябрь-декабрь 2016 года, далее ежегодно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3.5. обеспечить увеличение числа детей в возрасте от 5 до 18 лет, обучающихся</w:t>
      </w:r>
      <w:r>
        <w:rPr>
          <w:rFonts w:ascii="Times New Roman" w:hAnsi="Times New Roman"/>
          <w:sz w:val="26"/>
          <w:szCs w:val="26"/>
        </w:rPr>
        <w:t xml:space="preserve"> по дополнительным общеобразовательным программам в области искусств до 18%.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до 2030 года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 обеспечить расширение спектра дополнительных общеобразовательных программ в образовательных организациях, в том числе технической и естественнонаучной направленности до 20 %.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до 2020 года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3.7. создать необходимые условия для повышения квалификации педагогических работников в соответствии с требованиями новых профессиональных стандартов педагога дополнительного образования детей и взрослых.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постоянно до 2020 года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3.8. способствовать </w:t>
      </w:r>
      <w:r>
        <w:rPr>
          <w:rFonts w:ascii="Times New Roman" w:hAnsi="Times New Roman"/>
          <w:bCs/>
          <w:sz w:val="26"/>
          <w:szCs w:val="26"/>
        </w:rPr>
        <w:t>развитию сетевых моделей организации дополнительных общеобразовательных программ, интегрируемых с программами дошкольного, общего и профессионального образования, в том числе с использованием дистанционных и других форм обучения.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постоянно до 2020 года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0" w:firstLine="709"/>
        <w:jc w:val="both"/>
        <w:rPr/>
      </w:pPr>
      <w:r>
        <w:rPr>
          <w:rFonts w:ascii="Times New Roman" w:hAnsi="Times New Roman"/>
          <w:sz w:val="26"/>
          <w:szCs w:val="26"/>
        </w:rPr>
        <w:t>3.9. обеспечить организационно-методическое, материально-техническое и информационное сопровождение основных направлений деятельности муниципальных учреждений дополнительного образования, в том числе сферы культуры и искусства, сферы физической культуры и спорта.</w:t>
      </w:r>
    </w:p>
    <w:p>
      <w:pPr>
        <w:pStyle w:val="ListParagraph"/>
        <w:tabs>
          <w:tab w:val="left" w:pos="0" w:leader="none"/>
        </w:tabs>
        <w:spacing w:lineRule="auto" w:line="360" w:before="0" w:after="0"/>
        <w:ind w:left="709" w:hanging="0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постоянно до 2020 года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3.10. способствовать </w:t>
      </w:r>
      <w:r>
        <w:rPr>
          <w:rFonts w:ascii="Times New Roman" w:hAnsi="Times New Roman"/>
          <w:bCs/>
          <w:sz w:val="26"/>
          <w:szCs w:val="26"/>
        </w:rPr>
        <w:t>созданию условий для развития ресурсов негосударственного сектора в предоставлении услуг дополнительного образования детей.</w:t>
      </w:r>
    </w:p>
    <w:p>
      <w:pPr>
        <w:pStyle w:val="Normal"/>
        <w:shd w:val="clear" w:color="auto" w:fill="FFFFFF"/>
        <w:ind w:firstLine="426"/>
        <w:jc w:val="right"/>
        <w:rPr/>
      </w:pPr>
      <w:r>
        <w:rPr>
          <w:rFonts w:ascii="Times New Roman" w:hAnsi="Times New Roman"/>
          <w:bCs/>
          <w:i/>
          <w:sz w:val="26"/>
          <w:szCs w:val="26"/>
        </w:rPr>
        <w:t>Срок: постоянно до 2020 года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3.11. </w:t>
      </w:r>
      <w:r>
        <w:rPr>
          <w:rFonts w:ascii="Times New Roman" w:hAnsi="Times New Roman"/>
          <w:sz w:val="26"/>
          <w:szCs w:val="26"/>
        </w:rPr>
        <w:t xml:space="preserve">обеспечить </w:t>
      </w:r>
      <w:r>
        <w:rPr>
          <w:rFonts w:ascii="Times New Roman" w:hAnsi="Times New Roman"/>
          <w:bCs/>
          <w:iCs/>
          <w:sz w:val="26"/>
          <w:szCs w:val="26"/>
        </w:rPr>
        <w:t>организацию образовательного каникулярного отдыха образовательными организациями дополнительного образования.</w:t>
      </w:r>
    </w:p>
    <w:p>
      <w:pPr>
        <w:pStyle w:val="Normal"/>
        <w:ind w:firstLine="708"/>
        <w:jc w:val="right"/>
        <w:rPr/>
      </w:pPr>
      <w:r>
        <w:rPr>
          <w:rFonts w:ascii="Times New Roman" w:hAnsi="Times New Roman"/>
          <w:i/>
          <w:sz w:val="26"/>
          <w:szCs w:val="26"/>
        </w:rPr>
        <w:t xml:space="preserve">Срок:  постоянно </w:t>
      </w:r>
      <w:bookmarkStart w:id="1" w:name="__DdeLink__281_2129764395"/>
      <w:bookmarkEnd w:id="1"/>
      <w:r>
        <w:rPr>
          <w:rFonts w:ascii="Times New Roman" w:hAnsi="Times New Roman"/>
          <w:i/>
          <w:sz w:val="26"/>
          <w:szCs w:val="26"/>
        </w:rPr>
        <w:t>до 2020 года</w:t>
      </w:r>
    </w:p>
    <w:p>
      <w:pPr>
        <w:pStyle w:val="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3.12. способствовать широкому вовлечению родителей к участию в развитии сферы дополнительного образования детей.</w:t>
      </w:r>
    </w:p>
    <w:p>
      <w:pPr>
        <w:pStyle w:val="Normal"/>
        <w:ind w:firstLine="708"/>
        <w:jc w:val="right"/>
        <w:rPr/>
      </w:pPr>
      <w:r>
        <w:rPr>
          <w:rFonts w:ascii="Times New Roman" w:hAnsi="Times New Roman"/>
          <w:i/>
          <w:sz w:val="26"/>
          <w:szCs w:val="26"/>
        </w:rPr>
        <w:t>Срок:  постоянно до 2020 года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Государственному автономному учреждению дополнительного профессионального образования Республики Карелия «Карельский институт развития образования»: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предусмотреть в рамках курсов повышения квалификации для педагогических работников рассмотрение вопросов, связанных с обновлением содержания дополнительных общеобразовательных программ и технологий работы с учетом различных категорий детей.</w:t>
      </w:r>
    </w:p>
    <w:p>
      <w:pPr>
        <w:pStyle w:val="Normal"/>
        <w:shd w:val="clear" w:color="auto" w:fill="FFFFFF"/>
        <w:spacing w:lineRule="auto" w:line="360" w:before="0" w:after="0"/>
        <w:ind w:firstLine="426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 xml:space="preserve">Срок:  </w:t>
      </w:r>
      <w:r>
        <w:rPr>
          <w:rFonts w:ascii="Times New Roman" w:hAnsi="Times New Roman"/>
          <w:i/>
          <w:sz w:val="26"/>
          <w:szCs w:val="26"/>
        </w:rPr>
        <w:t>в течение 2016 года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 разработать методические рекомендации </w:t>
      </w:r>
      <w:r>
        <w:rPr>
          <w:rFonts w:ascii="Times New Roman" w:hAnsi="Times New Roman"/>
          <w:color w:val="000000"/>
          <w:sz w:val="26"/>
          <w:szCs w:val="26"/>
        </w:rPr>
        <w:t>по структуре и содержанию дополнительных общеразвивающих программ технической, естественнонаучной, социально-педагогической, физкультурно-спортивной, художественной, туристско-краеведческой направленностей, в том числе по реализации адаптированных программ дополнительного образования детей с ограниченными возможностями здоровья, с инвалидностью с учетом нозологии нарушения.</w:t>
      </w:r>
    </w:p>
    <w:p>
      <w:pPr>
        <w:pStyle w:val="Normal"/>
        <w:spacing w:lineRule="auto" w:line="360" w:before="0" w:after="0"/>
        <w:ind w:right="-1" w:hanging="0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>Срок: до 1 декабря 2016 года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4.3. обеспечить выполнение мероприятий Плана-графика апробации и внедрения профессионального стандарта «Педагог дополнительного образования детей и взрослых» на 2016-2017 годы.</w:t>
      </w:r>
    </w:p>
    <w:p>
      <w:pPr>
        <w:pStyle w:val="ListParagraph"/>
        <w:spacing w:lineRule="auto" w:line="360" w:before="0" w:after="0"/>
        <w:ind w:left="0" w:firstLine="708"/>
        <w:jc w:val="right"/>
        <w:rPr>
          <w:rFonts w:ascii="Times New Roman" w:hAnsi="Times New Roman"/>
          <w:i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в течение 2016 года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 сформировать банк данных лучших практик реализации </w:t>
      </w:r>
      <w:r>
        <w:rPr>
          <w:rFonts w:ascii="Times New Roman" w:hAnsi="Times New Roman"/>
          <w:color w:val="000000"/>
          <w:sz w:val="26"/>
          <w:szCs w:val="26"/>
        </w:rPr>
        <w:t>дополнительных общеразвивающих программ технической, естественнонаучной, социально-педагогической, физкультурно-спортивной, художественной, туристско-краеведческой направленностей, в том числе адаптированных программ дополнительного образования детей различных социальных групп.</w:t>
      </w:r>
    </w:p>
    <w:p>
      <w:pPr>
        <w:pStyle w:val="ListParagraph"/>
        <w:spacing w:lineRule="auto" w:line="360" w:before="0" w:after="0"/>
        <w:ind w:left="0" w:firstLine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Срок: до 1 мая 2017 года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Государственному бюджетному профессиональному образовательному учреждению Республики Карелия «Петрозаводский музыкальный колледж имени Карла Эриковича Раутио»:</w:t>
      </w:r>
    </w:p>
    <w:p>
      <w:pPr>
        <w:pStyle w:val="ListParagraph"/>
        <w:spacing w:lineRule="auto" w:line="360" w:before="0" w:after="0"/>
        <w:ind w:left="0" w:firstLine="708"/>
        <w:jc w:val="both"/>
        <w:rPr/>
      </w:pPr>
      <w:r>
        <w:rPr>
          <w:rFonts w:ascii="Times New Roman" w:hAnsi="Times New Roman"/>
          <w:sz w:val="26"/>
          <w:szCs w:val="26"/>
        </w:rPr>
        <w:t>5.1. обеспечить проведение курсов повышения квалификации педагогических работников муниципальных образовательных учреждений дополнительного образования сферы культуры и искусства Республики Карелия с учетом специфики работы с одаренными детьми и талантливой молодежи, детьми с ограниченными возможностями здоровья, детьми — инвалидов, а также детьми – сиротами и детьми, оставшимися без попечения родителей, а также в соответствии с требованиями новых профессиональных стандартов педагога дополнительного образования детей и взрослых.</w:t>
      </w:r>
    </w:p>
    <w:p>
      <w:pPr>
        <w:pStyle w:val="Normal"/>
        <w:shd w:val="clear" w:color="auto" w:fill="FFFFFF"/>
        <w:ind w:firstLine="426"/>
        <w:jc w:val="right"/>
        <w:rPr/>
      </w:pPr>
      <w:r>
        <w:rPr>
          <w:rFonts w:ascii="Times New Roman" w:hAnsi="Times New Roman"/>
          <w:bCs/>
          <w:i/>
          <w:sz w:val="26"/>
          <w:szCs w:val="26"/>
        </w:rPr>
        <w:t>Срок: постоянно до 2020 года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усилить практическую направленность курсов повышения квалификации для педагогических работников муниципальных образовательных учреждений дополнительного образования сферы культуры и искусства Республики Карелия.</w:t>
      </w:r>
    </w:p>
    <w:p>
      <w:pPr>
        <w:pStyle w:val="Normal"/>
        <w:shd w:val="clear" w:color="auto" w:fill="FFFFFF"/>
        <w:ind w:firstLine="426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Срок: январь 2017 года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5.3. организовать работу по разработке информационно-методических материалов для педагогических работников муниципальных</w:t>
      </w:r>
      <w:r>
        <w:rPr>
          <w:rFonts w:ascii="Times New Roman" w:hAnsi="Times New Roman"/>
          <w:sz w:val="26"/>
          <w:szCs w:val="26"/>
        </w:rPr>
        <w:t xml:space="preserve"> образовательных учреждений дополнительного образования сферы культуры и искусства Республики Карелия.</w:t>
      </w:r>
    </w:p>
    <w:p>
      <w:pPr>
        <w:pStyle w:val="Normal"/>
        <w:shd w:val="clear" w:color="auto" w:fill="FFFFFF"/>
        <w:ind w:firstLine="426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Срок: январь 2017 года</w:t>
      </w:r>
    </w:p>
    <w:p>
      <w:pPr>
        <w:pStyle w:val="Normal"/>
        <w:spacing w:lineRule="auto" w:line="360" w:before="0" w:after="0"/>
        <w:ind w:right="14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 Государственным образовательным учреждениям дополнительного образования, в отношении которых Министерство образования Республики Карелия осуществляет функции и полномочия учредителя:</w:t>
      </w:r>
    </w:p>
    <w:p>
      <w:pPr>
        <w:pStyle w:val="Normal"/>
        <w:spacing w:lineRule="auto" w:line="360" w:before="0" w:after="0"/>
        <w:ind w:right="14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6.1. </w:t>
      </w:r>
      <w:r>
        <w:rPr>
          <w:rFonts w:ascii="Times New Roman" w:hAnsi="Times New Roman"/>
          <w:sz w:val="26"/>
          <w:szCs w:val="26"/>
        </w:rPr>
        <w:t>обеспечить организационно-методическое и информационное сопровождение приоритетных направлений развития дополнительного образования в Республике Карелия, в соответствии с закрепленными направлениями деятельности, направленное на повышение качества, обеспечение обновления содержания и технологий дополнительного образования в образовательных организациях, в том числе с учетом различных категории детей.</w:t>
      </w:r>
    </w:p>
    <w:p>
      <w:pPr>
        <w:pStyle w:val="Normal"/>
        <w:shd w:val="clear" w:color="auto" w:fill="FFFFFF"/>
        <w:spacing w:lineRule="auto" w:line="360" w:before="0" w:after="0"/>
        <w:ind w:firstLine="426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Срок: постоянно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Рекомендовать руководителям образовательных организаций:</w:t>
      </w:r>
    </w:p>
    <w:p>
      <w:pPr>
        <w:pStyle w:val="ListParagraph"/>
        <w:spacing w:lineRule="auto" w:line="360" w:before="0"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7.1. создавать необходимые условия для повышения квалификации педагогических работников в соответствии с требованиями новых профессиональных стандартов педагога дополнительного образования детей и взрослых.</w:t>
      </w:r>
    </w:p>
    <w:p>
      <w:pPr>
        <w:pStyle w:val="Normal"/>
        <w:shd w:val="clear" w:color="auto" w:fill="FFFFFF"/>
        <w:spacing w:lineRule="auto" w:line="360" w:before="0" w:after="0"/>
        <w:ind w:firstLine="426"/>
        <w:jc w:val="right"/>
        <w:rPr/>
      </w:pPr>
      <w:r>
        <w:rPr>
          <w:rFonts w:ascii="Times New Roman" w:hAnsi="Times New Roman"/>
          <w:bCs/>
          <w:i/>
          <w:sz w:val="26"/>
          <w:szCs w:val="26"/>
        </w:rPr>
        <w:t>Срок: постоянно до 2020 года</w:t>
      </w:r>
    </w:p>
    <w:p>
      <w:pPr>
        <w:pStyle w:val="Normal"/>
        <w:spacing w:lineRule="auto" w:line="360" w:before="0" w:after="0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7.2. обеспечить расширение спектра дополнительных общеобразовательных программ  их доступность для всех категорий детей.</w:t>
      </w:r>
    </w:p>
    <w:p>
      <w:pPr>
        <w:pStyle w:val="Normal"/>
        <w:shd w:val="clear" w:color="auto" w:fill="FFFFFF"/>
        <w:spacing w:lineRule="auto" w:line="360" w:before="0" w:after="0"/>
        <w:ind w:firstLine="426"/>
        <w:jc w:val="right"/>
        <w:rPr/>
      </w:pPr>
      <w:r>
        <w:rPr>
          <w:rFonts w:ascii="Times New Roman" w:hAnsi="Times New Roman"/>
          <w:bCs/>
          <w:i/>
          <w:sz w:val="26"/>
          <w:szCs w:val="26"/>
        </w:rPr>
        <w:t>Срок: постоянно до 2020 года</w:t>
      </w:r>
    </w:p>
    <w:p>
      <w:pPr>
        <w:pStyle w:val="Normal"/>
        <w:spacing w:lineRule="auto" w:line="360" w:before="0" w:after="0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7.3. содействовать созданию и развитию школьных и студенческих спортивных клубов.</w:t>
      </w:r>
    </w:p>
    <w:p>
      <w:pPr>
        <w:pStyle w:val="Normal"/>
        <w:shd w:val="clear" w:color="auto" w:fill="FFFFFF"/>
        <w:spacing w:lineRule="auto" w:line="360" w:before="0" w:after="0"/>
        <w:ind w:firstLine="426"/>
        <w:jc w:val="right"/>
        <w:rPr>
          <w:rFonts w:ascii="Times New Roman" w:hAnsi="Times New Roman"/>
          <w:bCs/>
          <w:i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Срок: постоянно</w:t>
      </w:r>
    </w:p>
    <w:p>
      <w:pPr>
        <w:pStyle w:val="Normal"/>
        <w:spacing w:before="0" w:after="0"/>
        <w:jc w:val="both"/>
        <w:rPr/>
      </w:pPr>
      <w:r>
        <w:rPr/>
      </w:r>
    </w:p>
    <w:sectPr>
      <w:type w:val="nextPage"/>
      <w:pgSz w:w="11906" w:h="16838"/>
      <w:pgMar w:left="1701" w:right="513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6"/>
        <w:i w:val="false"/>
        <w:b w:val="false"/>
        <w:szCs w:val="26"/>
        <w:rFonts w:ascii="Times New Roman" w:hAnsi="Times New Roman" w:eastAsia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  <w:i w:val="false"/>
        <w:szCs w:val="26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70ca9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Times New Roman"/>
      <w:b w:val="false"/>
      <w:i w:val="false"/>
      <w:sz w:val="26"/>
      <w:szCs w:val="26"/>
    </w:rPr>
  </w:style>
  <w:style w:type="character" w:styleId="ListLabel2">
    <w:name w:val="ListLabel 2"/>
    <w:qFormat/>
    <w:rPr>
      <w:i w:val="false"/>
      <w:sz w:val="26"/>
      <w:szCs w:val="26"/>
    </w:rPr>
  </w:style>
  <w:style w:type="character" w:styleId="ListLabel3">
    <w:name w:val="ListLabel 3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4">
    <w:name w:val="ListLabel 4"/>
    <w:qFormat/>
    <w:rPr>
      <w:rFonts w:ascii="Times New Roman" w:hAnsi="Times New Roman"/>
      <w:i w:val="false"/>
      <w:sz w:val="26"/>
      <w:szCs w:val="26"/>
    </w:rPr>
  </w:style>
  <w:style w:type="character" w:styleId="ListLabel5">
    <w:name w:val="ListLabel 5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6">
    <w:name w:val="ListLabel 6"/>
    <w:qFormat/>
    <w:rPr>
      <w:rFonts w:ascii="Times New Roman" w:hAnsi="Times New Roman"/>
      <w:i w:val="false"/>
      <w:sz w:val="26"/>
      <w:szCs w:val="26"/>
    </w:rPr>
  </w:style>
  <w:style w:type="character" w:styleId="ListLabel7">
    <w:name w:val="ListLabel 7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8">
    <w:name w:val="ListLabel 8"/>
    <w:qFormat/>
    <w:rPr>
      <w:rFonts w:ascii="Times New Roman" w:hAnsi="Times New Roman"/>
      <w:i w:val="false"/>
      <w:sz w:val="26"/>
      <w:szCs w:val="26"/>
    </w:rPr>
  </w:style>
  <w:style w:type="character" w:styleId="ListLabel9">
    <w:name w:val="ListLabel 9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10">
    <w:name w:val="ListLabel 10"/>
    <w:qFormat/>
    <w:rPr>
      <w:rFonts w:ascii="Times New Roman" w:hAnsi="Times New Roman"/>
      <w:i w:val="false"/>
      <w:sz w:val="26"/>
      <w:szCs w:val="26"/>
    </w:rPr>
  </w:style>
  <w:style w:type="character" w:styleId="ListLabel11">
    <w:name w:val="ListLabel 11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12">
    <w:name w:val="ListLabel 12"/>
    <w:qFormat/>
    <w:rPr>
      <w:rFonts w:ascii="Times New Roman" w:hAnsi="Times New Roman"/>
      <w:i w:val="false"/>
      <w:sz w:val="26"/>
      <w:szCs w:val="26"/>
    </w:rPr>
  </w:style>
  <w:style w:type="character" w:styleId="ListLabel13">
    <w:name w:val="ListLabel 13"/>
    <w:qFormat/>
    <w:rPr>
      <w:rFonts w:ascii="Times New Roman" w:hAnsi="Times New Roman" w:eastAsia="Times New Roman"/>
      <w:b w:val="false"/>
      <w:i w:val="false"/>
      <w:sz w:val="26"/>
      <w:szCs w:val="26"/>
    </w:rPr>
  </w:style>
  <w:style w:type="character" w:styleId="ListLabel14">
    <w:name w:val="ListLabel 14"/>
    <w:qFormat/>
    <w:rPr>
      <w:rFonts w:ascii="Times New Roman" w:hAnsi="Times New Roman"/>
      <w:i w:val="false"/>
      <w:sz w:val="26"/>
      <w:szCs w:val="2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570ca9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570ca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Application>LibreOffice/5.2.0.4$Windows_x86 LibreOffice_project/066b007f5ebcc236395c7d282ba488bca6720265</Application>
  <Pages>6</Pages>
  <Words>1177</Words>
  <Characters>9552</Characters>
  <CharactersWithSpaces>10828</CharactersWithSpaces>
  <Paragraphs>74</Paragraphs>
  <Company>Microsoft Corporation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2016-10-24T22:14:00Z</dcterms:created>
  <dc:creator>mr.Utitsyn</dc:creator>
  <dc:description/>
  <dc:language>ru-RU</dc:language>
  <cp:lastModifiedBy/>
  <cp:lastPrinted>2016-11-14T11:01:11Z</cp:lastPrinted>
  <dcterms:modified xsi:type="dcterms:W3CDTF">2016-11-14T11:02:20Z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Corporation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